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9FD88" w14:textId="03DA2C2A" w:rsidR="00C24EFB" w:rsidRPr="00E60260" w:rsidRDefault="00C24EFB" w:rsidP="00C24EFB">
      <w:pPr>
        <w:rPr>
          <w:b/>
          <w:bCs/>
          <w:sz w:val="32"/>
        </w:rPr>
      </w:pPr>
      <w:r w:rsidRPr="00E60260">
        <w:rPr>
          <w:b/>
          <w:bCs/>
          <w:sz w:val="32"/>
        </w:rPr>
        <w:t>NAU scientist maps CO</w:t>
      </w:r>
      <w:r w:rsidRPr="00E60260">
        <w:rPr>
          <w:b/>
          <w:bCs/>
          <w:sz w:val="32"/>
          <w:vertAlign w:val="subscript"/>
        </w:rPr>
        <w:t>2</w:t>
      </w:r>
      <w:r w:rsidRPr="00E60260">
        <w:rPr>
          <w:b/>
          <w:bCs/>
          <w:sz w:val="32"/>
        </w:rPr>
        <w:t xml:space="preserve"> emissions</w:t>
      </w:r>
      <w:r w:rsidR="00646E32" w:rsidRPr="00E60260">
        <w:rPr>
          <w:b/>
          <w:bCs/>
          <w:sz w:val="32"/>
        </w:rPr>
        <w:t xml:space="preserve"> for</w:t>
      </w:r>
      <w:r w:rsidRPr="00E60260">
        <w:rPr>
          <w:b/>
          <w:bCs/>
          <w:sz w:val="32"/>
        </w:rPr>
        <w:t xml:space="preserve"> entire Los Angeles </w:t>
      </w:r>
      <w:r w:rsidR="00BB52C1">
        <w:rPr>
          <w:b/>
          <w:bCs/>
          <w:sz w:val="32"/>
        </w:rPr>
        <w:t>Megacity</w:t>
      </w:r>
      <w:r w:rsidR="00BB52C1" w:rsidRPr="00E60260">
        <w:rPr>
          <w:b/>
          <w:bCs/>
          <w:sz w:val="32"/>
        </w:rPr>
        <w:t xml:space="preserve"> </w:t>
      </w:r>
      <w:r w:rsidR="006F15EE" w:rsidRPr="00E60260">
        <w:rPr>
          <w:b/>
          <w:bCs/>
          <w:sz w:val="32"/>
        </w:rPr>
        <w:t xml:space="preserve">to </w:t>
      </w:r>
      <w:r w:rsidR="0085698A">
        <w:rPr>
          <w:b/>
          <w:bCs/>
          <w:sz w:val="32"/>
        </w:rPr>
        <w:t xml:space="preserve">help </w:t>
      </w:r>
      <w:r w:rsidR="006F15EE" w:rsidRPr="00E60260">
        <w:rPr>
          <w:b/>
          <w:bCs/>
          <w:sz w:val="32"/>
        </w:rPr>
        <w:t>improve environmental policy</w:t>
      </w:r>
      <w:r w:rsidR="004A3067" w:rsidRPr="00E60260">
        <w:rPr>
          <w:b/>
          <w:bCs/>
          <w:sz w:val="32"/>
        </w:rPr>
        <w:t>making</w:t>
      </w:r>
    </w:p>
    <w:p w14:paraId="3FE4318F" w14:textId="57B17F93" w:rsidR="007B1089" w:rsidRDefault="006837F2" w:rsidP="006731FB">
      <w:r>
        <w:rPr>
          <w:noProof/>
        </w:rPr>
        <w:drawing>
          <wp:anchor distT="0" distB="0" distL="114300" distR="114300" simplePos="0" relativeHeight="251658240" behindDoc="0" locked="0" layoutInCell="1" allowOverlap="1" wp14:anchorId="626D4395" wp14:editId="089106DA">
            <wp:simplePos x="0" y="0"/>
            <wp:positionH relativeFrom="column">
              <wp:posOffset>2981922</wp:posOffset>
            </wp:positionH>
            <wp:positionV relativeFrom="paragraph">
              <wp:posOffset>41787</wp:posOffset>
            </wp:positionV>
            <wp:extent cx="3138805" cy="2091055"/>
            <wp:effectExtent l="0" t="0" r="4445" b="4445"/>
            <wp:wrapThrough wrapText="bothSides">
              <wp:wrapPolygon edited="0">
                <wp:start x="0" y="0"/>
                <wp:lineTo x="0" y="21449"/>
                <wp:lineTo x="21499" y="21449"/>
                <wp:lineTo x="21499" y="0"/>
                <wp:lineTo x="0" y="0"/>
              </wp:wrapPolygon>
            </wp:wrapThrough>
            <wp:docPr id="1" name="Picture 1" descr="H:\NAU News\Stories in progress\assigned to Amy\Kevin Gurney - Amy\7057_kevin_gurney_2019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AU News\Stories in progress\assigned to Amy\Kevin Gurney - Amy\7057_kevin_gurney_201906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8805" cy="209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1FB">
        <w:t xml:space="preserve">As </w:t>
      </w:r>
      <w:r w:rsidR="00C24EFB">
        <w:t xml:space="preserve">the threat of global warming </w:t>
      </w:r>
      <w:r w:rsidR="007B1089">
        <w:t>grows</w:t>
      </w:r>
      <w:r w:rsidR="00C24EFB">
        <w:t>—and with it, the specter of more extreme conditions</w:t>
      </w:r>
      <w:r w:rsidR="00B3167F">
        <w:t xml:space="preserve"> such as</w:t>
      </w:r>
      <w:r w:rsidR="00C24EFB">
        <w:t xml:space="preserve"> wildfire</w:t>
      </w:r>
      <w:r w:rsidR="007B1089">
        <w:t xml:space="preserve">s, droughts and tropical storms—cities across the </w:t>
      </w:r>
      <w:r w:rsidR="00B3167F">
        <w:t>U.S.</w:t>
      </w:r>
      <w:r w:rsidR="007B1089">
        <w:t xml:space="preserve"> are </w:t>
      </w:r>
      <w:r w:rsidR="00B3167F">
        <w:t>developing</w:t>
      </w:r>
      <w:r w:rsidR="007B1089">
        <w:t xml:space="preserve"> policies to reduce their emissions of greenhouse gases</w:t>
      </w:r>
      <w:r w:rsidR="00B3167F">
        <w:t>, chiefly carbon dioxide (CO</w:t>
      </w:r>
      <w:r w:rsidR="00B3167F" w:rsidRPr="00B3167F">
        <w:rPr>
          <w:vertAlign w:val="subscript"/>
        </w:rPr>
        <w:t>2</w:t>
      </w:r>
      <w:r w:rsidR="00B3167F">
        <w:t>)</w:t>
      </w:r>
      <w:r w:rsidR="007B1089">
        <w:t>. E</w:t>
      </w:r>
      <w:bookmarkStart w:id="0" w:name="_GoBack"/>
      <w:bookmarkEnd w:id="0"/>
      <w:r w:rsidR="007B1089">
        <w:t xml:space="preserve">ven though many local governments are committed to </w:t>
      </w:r>
      <w:r w:rsidR="00B3167F">
        <w:t>these goals</w:t>
      </w:r>
      <w:r w:rsidR="007B1089">
        <w:t xml:space="preserve">, however, the </w:t>
      </w:r>
      <w:r w:rsidR="00B3167F">
        <w:t xml:space="preserve">emissions </w:t>
      </w:r>
      <w:r w:rsidR="007B1089">
        <w:t xml:space="preserve">data they have </w:t>
      </w:r>
      <w:r w:rsidR="00B3167F">
        <w:t xml:space="preserve">to work with </w:t>
      </w:r>
      <w:r w:rsidR="007B1089">
        <w:t xml:space="preserve">is often too general to provide </w:t>
      </w:r>
      <w:r w:rsidR="0093309E">
        <w:t xml:space="preserve">a </w:t>
      </w:r>
      <w:r w:rsidR="007B1089">
        <w:t xml:space="preserve">useful </w:t>
      </w:r>
      <w:r w:rsidR="0093309E">
        <w:t>baseline</w:t>
      </w:r>
      <w:r w:rsidR="00BD3150">
        <w:t xml:space="preserve"> and target the most effective policy</w:t>
      </w:r>
      <w:r w:rsidR="007B1089">
        <w:t>.</w:t>
      </w:r>
    </w:p>
    <w:p w14:paraId="3495E4BD" w14:textId="2AFC26C7" w:rsidR="00B3167F" w:rsidRDefault="007B1089" w:rsidP="00CE1717">
      <w:pPr>
        <w:autoSpaceDE w:val="0"/>
        <w:autoSpaceDN w:val="0"/>
        <w:adjustRightInd w:val="0"/>
        <w:spacing w:after="0" w:line="240" w:lineRule="auto"/>
      </w:pPr>
      <w:r>
        <w:t xml:space="preserve">Professor </w:t>
      </w:r>
      <w:r w:rsidRPr="0031713C">
        <w:rPr>
          <w:b/>
          <w:bCs/>
        </w:rPr>
        <w:t>Kevin Gurney</w:t>
      </w:r>
      <w:r>
        <w:rPr>
          <w:b/>
          <w:bCs/>
        </w:rPr>
        <w:t xml:space="preserve"> </w:t>
      </w:r>
      <w:r>
        <w:rPr>
          <w:bCs/>
        </w:rPr>
        <w:t xml:space="preserve">of </w:t>
      </w:r>
      <w:r>
        <w:t xml:space="preserve">NAU’s </w:t>
      </w:r>
      <w:hyperlink r:id="rId7" w:history="1">
        <w:r w:rsidRPr="0031713C">
          <w:rPr>
            <w:rStyle w:val="Hyperlink"/>
          </w:rPr>
          <w:t>School of Informatics, Computing and Cyber Systems</w:t>
        </w:r>
      </w:hyperlink>
      <w:r w:rsidR="006F2D6B">
        <w:t xml:space="preserve"> today published </w:t>
      </w:r>
      <w:r w:rsidR="00BD3150">
        <w:t>results</w:t>
      </w:r>
      <w:r w:rsidR="006F2D6B">
        <w:t xml:space="preserve"> in </w:t>
      </w:r>
      <w:r w:rsidR="006F2D6B" w:rsidRPr="000051E2">
        <w:rPr>
          <w:i/>
        </w:rPr>
        <w:t>Earth Systems Science Data</w:t>
      </w:r>
      <w:r w:rsidR="006F2D6B">
        <w:t xml:space="preserve"> </w:t>
      </w:r>
      <w:r w:rsidR="0085698A" w:rsidRPr="003E13C5">
        <w:t>[</w:t>
      </w:r>
      <w:hyperlink r:id="rId8" w:history="1">
        <w:r w:rsidR="00967BFB" w:rsidRPr="00967BFB">
          <w:rPr>
            <w:rStyle w:val="Hyperlink"/>
          </w:rPr>
          <w:t>https://doi.org/10.5194/essd-11-1309-2019</w:t>
        </w:r>
      </w:hyperlink>
      <w:r w:rsidR="0085698A" w:rsidRPr="003E13C5">
        <w:t>]</w:t>
      </w:r>
      <w:r w:rsidR="0085698A">
        <w:t xml:space="preserve"> </w:t>
      </w:r>
      <w:r w:rsidR="000051E2">
        <w:t>detailing</w:t>
      </w:r>
      <w:r w:rsidR="006F2D6B">
        <w:t xml:space="preserve"> greenhouse gas emissions in the </w:t>
      </w:r>
      <w:r w:rsidR="000051E2">
        <w:t xml:space="preserve">Los Angeles </w:t>
      </w:r>
      <w:r w:rsidR="00BB52C1">
        <w:t>Megacity</w:t>
      </w:r>
      <w:r w:rsidR="000051E2">
        <w:t>—the third largest metropolitan area in the world</w:t>
      </w:r>
      <w:r w:rsidR="0085698A">
        <w:t xml:space="preserve">—occupying </w:t>
      </w:r>
      <w:r w:rsidR="000051E2">
        <w:t xml:space="preserve">4,850 square miles and housing more than 18.5 million people. </w:t>
      </w:r>
      <w:r w:rsidR="0093309E">
        <w:t xml:space="preserve">In collaboration with scientists </w:t>
      </w:r>
      <w:r w:rsidR="00BD3150">
        <w:t xml:space="preserve">at </w:t>
      </w:r>
      <w:r w:rsidR="0093309E">
        <w:t>Arizona State University, the University of Michigan, the National Institute of Standard</w:t>
      </w:r>
      <w:r w:rsidR="00942758">
        <w:t>s</w:t>
      </w:r>
      <w:r w:rsidR="00772E2A">
        <w:t xml:space="preserve"> and </w:t>
      </w:r>
      <w:r w:rsidR="0093309E">
        <w:t>Technology (</w:t>
      </w:r>
      <w:hyperlink r:id="rId9" w:history="1">
        <w:r w:rsidR="0093309E" w:rsidRPr="003B71DB">
          <w:rPr>
            <w:rStyle w:val="Hyperlink"/>
          </w:rPr>
          <w:t>NIST</w:t>
        </w:r>
      </w:hyperlink>
      <w:r w:rsidR="0093309E">
        <w:t xml:space="preserve">) and NASA’s Jet Propulsion Laboratory, </w:t>
      </w:r>
      <w:r w:rsidR="00E60260">
        <w:t xml:space="preserve">Gurney developed </w:t>
      </w:r>
      <w:r w:rsidR="0093309E">
        <w:t>the h</w:t>
      </w:r>
      <w:r w:rsidR="00B3167F" w:rsidRPr="002645EC">
        <w:t>igh-resolution</w:t>
      </w:r>
      <w:r w:rsidR="00B3167F">
        <w:t>,</w:t>
      </w:r>
      <w:r w:rsidR="00B3167F" w:rsidRPr="002645EC">
        <w:t xml:space="preserve"> bottom-up </w:t>
      </w:r>
      <w:r w:rsidR="00BD3150">
        <w:t>emissions map that includes</w:t>
      </w:r>
      <w:r w:rsidR="00B3167F">
        <w:t xml:space="preserve"> </w:t>
      </w:r>
      <w:r w:rsidR="00B3167F" w:rsidRPr="00BB52C1">
        <w:rPr>
          <w:rFonts w:cstheme="minorHAnsi"/>
        </w:rPr>
        <w:t>every building and road</w:t>
      </w:r>
      <w:r w:rsidR="008F691C" w:rsidRPr="00BB52C1">
        <w:rPr>
          <w:rFonts w:cstheme="minorHAnsi"/>
        </w:rPr>
        <w:t xml:space="preserve"> in the </w:t>
      </w:r>
      <w:r w:rsidR="00BB52C1">
        <w:rPr>
          <w:rFonts w:cstheme="minorHAnsi"/>
        </w:rPr>
        <w:t>Megacity</w:t>
      </w:r>
      <w:r w:rsidR="00A9363B" w:rsidRPr="00BB52C1">
        <w:rPr>
          <w:rFonts w:cstheme="minorHAnsi"/>
        </w:rPr>
        <w:t>—</w:t>
      </w:r>
      <w:r w:rsidR="008F691C" w:rsidRPr="00BB52C1">
        <w:rPr>
          <w:rFonts w:cstheme="minorHAnsi"/>
        </w:rPr>
        <w:t>for</w:t>
      </w:r>
      <w:r w:rsidR="00A9363B" w:rsidRPr="00BB52C1">
        <w:rPr>
          <w:rFonts w:cstheme="minorHAnsi"/>
        </w:rPr>
        <w:t xml:space="preserve"> a staggering emissions </w:t>
      </w:r>
      <w:r w:rsidR="00CE1717" w:rsidRPr="00BB52C1">
        <w:rPr>
          <w:rFonts w:cstheme="minorHAnsi"/>
        </w:rPr>
        <w:t xml:space="preserve">total of </w:t>
      </w:r>
      <w:r w:rsidR="00BD3150" w:rsidRPr="00BB52C1">
        <w:rPr>
          <w:rFonts w:cstheme="minorHAnsi"/>
        </w:rPr>
        <w:t>176</w:t>
      </w:r>
      <w:r w:rsidR="00CE1717" w:rsidRPr="00BB52C1">
        <w:rPr>
          <w:rFonts w:cstheme="minorHAnsi"/>
        </w:rPr>
        <w:t xml:space="preserve"> million tons </w:t>
      </w:r>
      <w:r w:rsidR="00BD3150" w:rsidRPr="00BB52C1">
        <w:rPr>
          <w:rFonts w:cstheme="minorHAnsi"/>
        </w:rPr>
        <w:t xml:space="preserve">of </w:t>
      </w:r>
      <w:r w:rsidR="00BD3150" w:rsidRPr="002E69C0">
        <w:rPr>
          <w:rFonts w:cstheme="minorHAnsi"/>
        </w:rPr>
        <w:t>CO</w:t>
      </w:r>
      <w:r w:rsidR="00BD3150" w:rsidRPr="002E69C0">
        <w:rPr>
          <w:rFonts w:cstheme="minorHAnsi"/>
          <w:vertAlign w:val="subscript"/>
        </w:rPr>
        <w:t>2</w:t>
      </w:r>
      <w:r w:rsidR="00BD3150" w:rsidRPr="00BB52C1">
        <w:rPr>
          <w:rFonts w:cstheme="minorHAnsi"/>
        </w:rPr>
        <w:t xml:space="preserve"> </w:t>
      </w:r>
      <w:r w:rsidR="00CE1717" w:rsidRPr="00BB52C1">
        <w:rPr>
          <w:rFonts w:cstheme="minorHAnsi"/>
        </w:rPr>
        <w:t>per</w:t>
      </w:r>
      <w:r w:rsidR="00CE1717">
        <w:t xml:space="preserve"> year.</w:t>
      </w:r>
      <w:r w:rsidR="00CE1717" w:rsidRPr="00CE1717">
        <w:t xml:space="preserve"> </w:t>
      </w:r>
      <w:r w:rsidR="00BB52C1">
        <w:t xml:space="preserve">An </w:t>
      </w:r>
      <w:hyperlink r:id="rId10" w:history="1">
        <w:r w:rsidR="00BB52C1" w:rsidRPr="004846D7">
          <w:rPr>
            <w:rStyle w:val="Hyperlink"/>
          </w:rPr>
          <w:t>animation</w:t>
        </w:r>
      </w:hyperlink>
      <w:r w:rsidR="00BB52C1">
        <w:t xml:space="preserve"> of the LA Megacity results </w:t>
      </w:r>
      <w:r w:rsidR="004846D7">
        <w:t>is</w:t>
      </w:r>
      <w:r w:rsidR="00BB52C1">
        <w:t xml:space="preserve"> available</w:t>
      </w:r>
      <w:r w:rsidR="004846D7">
        <w:t xml:space="preserve"> [</w:t>
      </w:r>
      <w:hyperlink r:id="rId11" w:history="1">
        <w:r w:rsidR="004846D7" w:rsidRPr="00967BFB">
          <w:rPr>
            <w:rStyle w:val="Hyperlink"/>
          </w:rPr>
          <w:t>http://hestia.rc.nau.edu/Visualization.html</w:t>
        </w:r>
      </w:hyperlink>
      <w:r w:rsidR="004846D7">
        <w:t>].</w:t>
      </w:r>
    </w:p>
    <w:p w14:paraId="025A2992" w14:textId="77777777" w:rsidR="00CE1717" w:rsidRDefault="00CE1717" w:rsidP="00CE1717">
      <w:pPr>
        <w:autoSpaceDE w:val="0"/>
        <w:autoSpaceDN w:val="0"/>
        <w:adjustRightInd w:val="0"/>
        <w:spacing w:after="0" w:line="240" w:lineRule="auto"/>
      </w:pPr>
    </w:p>
    <w:p w14:paraId="0D5BBB7A" w14:textId="427B38BD" w:rsidR="00FA29E5" w:rsidRDefault="00D4188C">
      <w:r w:rsidRPr="000410BE">
        <w:t>Gurney,</w:t>
      </w:r>
      <w:r>
        <w:t xml:space="preserve"> </w:t>
      </w:r>
      <w:r w:rsidR="00B3167F">
        <w:t>who specializes</w:t>
      </w:r>
      <w:r>
        <w:t xml:space="preserve"> in atmospheric science, ecology and public policy</w:t>
      </w:r>
      <w:r w:rsidR="0093309E">
        <w:t>,</w:t>
      </w:r>
      <w:r w:rsidR="00B3167F">
        <w:t xml:space="preserve"> </w:t>
      </w:r>
      <w:r w:rsidR="00072328">
        <w:t xml:space="preserve">has spent the </w:t>
      </w:r>
      <w:r w:rsidR="006B18BC">
        <w:t>p</w:t>
      </w:r>
      <w:r w:rsidR="00072328">
        <w:t xml:space="preserve">ast several years developing </w:t>
      </w:r>
      <w:r w:rsidR="00BD3150">
        <w:t xml:space="preserve">a </w:t>
      </w:r>
      <w:r w:rsidR="00072328">
        <w:t>standardized system</w:t>
      </w:r>
      <w:r w:rsidR="00CE1717">
        <w:t xml:space="preserve">, </w:t>
      </w:r>
      <w:r w:rsidR="00BD3150">
        <w:t xml:space="preserve">as part of </w:t>
      </w:r>
      <w:r w:rsidR="00CE1717">
        <w:t xml:space="preserve">the </w:t>
      </w:r>
      <w:hyperlink r:id="rId12" w:history="1">
        <w:r w:rsidR="00CE1717" w:rsidRPr="009E1D5A">
          <w:rPr>
            <w:rStyle w:val="Hyperlink"/>
          </w:rPr>
          <w:t>Hestia Project</w:t>
        </w:r>
      </w:hyperlink>
      <w:r w:rsidR="00CE1717">
        <w:t xml:space="preserve">, that </w:t>
      </w:r>
      <w:r w:rsidR="00CE1717" w:rsidRPr="00CE1717">
        <w:t>quantifies and visualizes greenhouse gases emitted in urban regions</w:t>
      </w:r>
      <w:r w:rsidR="00072328">
        <w:t xml:space="preserve"> down to each street and building</w:t>
      </w:r>
      <w:r w:rsidR="000C596C">
        <w:t>,</w:t>
      </w:r>
      <w:r w:rsidR="00072328">
        <w:t xml:space="preserve"> identify</w:t>
      </w:r>
      <w:r w:rsidR="000C596C">
        <w:t>ing</w:t>
      </w:r>
      <w:r w:rsidR="00072328">
        <w:t xml:space="preserve"> problem areas </w:t>
      </w:r>
      <w:r w:rsidR="00E82FBF">
        <w:t>and</w:t>
      </w:r>
      <w:r w:rsidR="00072328">
        <w:t xml:space="preserve"> show</w:t>
      </w:r>
      <w:r w:rsidR="000C596C">
        <w:t>ing</w:t>
      </w:r>
      <w:r w:rsidR="00072328">
        <w:t xml:space="preserve"> where public policy is</w:t>
      </w:r>
      <w:r w:rsidR="00352211">
        <w:t>—or is</w:t>
      </w:r>
      <w:r w:rsidR="0031713C">
        <w:t xml:space="preserve"> no</w:t>
      </w:r>
      <w:r w:rsidR="00352211">
        <w:t>t—</w:t>
      </w:r>
      <w:r w:rsidR="00072328">
        <w:t xml:space="preserve">making a difference. </w:t>
      </w:r>
      <w:r w:rsidR="0089259B">
        <w:t xml:space="preserve">His goal is to provide </w:t>
      </w:r>
      <w:r w:rsidR="006B18BC">
        <w:t>cities</w:t>
      </w:r>
      <w:r w:rsidR="00FA29E5">
        <w:t xml:space="preserve"> with </w:t>
      </w:r>
      <w:r w:rsidR="0031713C">
        <w:t>a means to</w:t>
      </w:r>
      <w:r w:rsidR="00FA29E5">
        <w:t xml:space="preserve"> strategically address problem areas instead of </w:t>
      </w:r>
      <w:r w:rsidR="0031713C">
        <w:t>taking a sweeping and costly approach</w:t>
      </w:r>
      <w:r w:rsidR="00FA29E5">
        <w:t>.</w:t>
      </w:r>
    </w:p>
    <w:p w14:paraId="3785A2F2" w14:textId="06FF018B" w:rsidR="0031713C" w:rsidRDefault="0031713C">
      <w:r>
        <w:t>“</w:t>
      </w:r>
      <w:r w:rsidR="00BD3150">
        <w:t>W</w:t>
      </w:r>
      <w:r>
        <w:t xml:space="preserve">e’re providing </w:t>
      </w:r>
      <w:r w:rsidR="00BD3150">
        <w:t>city sta</w:t>
      </w:r>
      <w:r w:rsidR="00AE2310">
        <w:t>ke</w:t>
      </w:r>
      <w:r w:rsidR="00BD3150">
        <w:t xml:space="preserve">holders </w:t>
      </w:r>
      <w:r>
        <w:t xml:space="preserve">with a </w:t>
      </w:r>
      <w:r w:rsidR="00BD3150">
        <w:t>scalpel</w:t>
      </w:r>
      <w:r>
        <w:t xml:space="preserve"> instead of a hammer. </w:t>
      </w:r>
      <w:r w:rsidR="00BD3150">
        <w:t xml:space="preserve">For example, about </w:t>
      </w:r>
      <w:r>
        <w:t xml:space="preserve">60 percent of roadway emissions come from 10 percent of the roads. </w:t>
      </w:r>
      <w:r w:rsidR="00BD3150">
        <w:t xml:space="preserve">With Hestia, I </w:t>
      </w:r>
      <w:r>
        <w:t xml:space="preserve">can tell them which roads those are, and they can develop </w:t>
      </w:r>
      <w:r w:rsidR="00BD3150">
        <w:t xml:space="preserve">specific </w:t>
      </w:r>
      <w:r>
        <w:t>policy to address</w:t>
      </w:r>
      <w:r w:rsidR="00BD3150">
        <w:t xml:space="preserve"> just those roads</w:t>
      </w:r>
      <w:r>
        <w:t xml:space="preserve">,” Gurney </w:t>
      </w:r>
      <w:r w:rsidR="00101CE4">
        <w:t>said</w:t>
      </w:r>
      <w:r>
        <w:t xml:space="preserve">. “The same is true for buildings. We can identify </w:t>
      </w:r>
      <w:r w:rsidR="00415C72">
        <w:t>the</w:t>
      </w:r>
      <w:r w:rsidR="00CE1DEA">
        <w:t xml:space="preserve"> ones</w:t>
      </w:r>
      <w:r w:rsidR="00415C72">
        <w:t xml:space="preserve"> with the highest</w:t>
      </w:r>
      <w:r w:rsidR="00CE1DEA">
        <w:t xml:space="preserve"> emissions</w:t>
      </w:r>
      <w:r w:rsidR="006F15EE">
        <w:t xml:space="preserve"> and track how well efforts to</w:t>
      </w:r>
      <w:r w:rsidR="00415C72">
        <w:t xml:space="preserve"> reduce those emissions are working.</w:t>
      </w:r>
      <w:r w:rsidR="00CE1DEA">
        <w:t xml:space="preserve"> </w:t>
      </w:r>
      <w:r w:rsidR="00415C72">
        <w:t>Policymakers can see progress</w:t>
      </w:r>
      <w:r w:rsidR="00AA103C">
        <w:t>.”</w:t>
      </w:r>
      <w:r>
        <w:t xml:space="preserve"> </w:t>
      </w:r>
    </w:p>
    <w:p w14:paraId="1FD8728D" w14:textId="08A4D226" w:rsidR="00D07142" w:rsidRPr="00D07142" w:rsidRDefault="0029255E">
      <w:pPr>
        <w:rPr>
          <w:b/>
          <w:bCs/>
        </w:rPr>
      </w:pPr>
      <w:r>
        <w:rPr>
          <w:b/>
          <w:bCs/>
        </w:rPr>
        <w:t xml:space="preserve">LA </w:t>
      </w:r>
      <w:r w:rsidR="007B389F">
        <w:rPr>
          <w:b/>
          <w:bCs/>
        </w:rPr>
        <w:t xml:space="preserve">first megacity </w:t>
      </w:r>
      <w:r w:rsidR="009E1D5A">
        <w:rPr>
          <w:b/>
          <w:bCs/>
        </w:rPr>
        <w:t xml:space="preserve">mapped </w:t>
      </w:r>
      <w:r>
        <w:rPr>
          <w:b/>
          <w:bCs/>
        </w:rPr>
        <w:t xml:space="preserve">in long-term project </w:t>
      </w:r>
    </w:p>
    <w:p w14:paraId="77CD2244" w14:textId="2F5694DD" w:rsidR="00D4188C" w:rsidRDefault="00644BAC">
      <w:r>
        <w:t>M</w:t>
      </w:r>
      <w:r w:rsidR="00637817">
        <w:t xml:space="preserve">apping Los Angeles </w:t>
      </w:r>
      <w:r>
        <w:t>was the latest effort in</w:t>
      </w:r>
      <w:r w:rsidR="0036243B">
        <w:t xml:space="preserve"> a long-term </w:t>
      </w:r>
      <w:r>
        <w:t>project</w:t>
      </w:r>
      <w:r w:rsidR="0036243B">
        <w:t xml:space="preserve"> that involves </w:t>
      </w:r>
      <w:r w:rsidR="0029255E">
        <w:t xml:space="preserve">collaborators at </w:t>
      </w:r>
      <w:r w:rsidR="0036243B">
        <w:t xml:space="preserve">NASA, </w:t>
      </w:r>
      <w:r>
        <w:t xml:space="preserve">the </w:t>
      </w:r>
      <w:r w:rsidR="0036243B">
        <w:t xml:space="preserve">National Oceanic and Atmospheric Administration (NOAA), NIST, </w:t>
      </w:r>
      <w:r w:rsidR="00AE2310">
        <w:t xml:space="preserve">the University of Colorado, </w:t>
      </w:r>
      <w:r w:rsidR="00F91ECF">
        <w:t>Pennsylvania State University</w:t>
      </w:r>
      <w:r w:rsidR="00BD3150">
        <w:t xml:space="preserve">, </w:t>
      </w:r>
      <w:r w:rsidR="00101CE4">
        <w:t xml:space="preserve">the </w:t>
      </w:r>
      <w:r w:rsidR="0029255E" w:rsidRPr="0029255E">
        <w:t>Scripps Institution of Oceanography</w:t>
      </w:r>
      <w:r w:rsidR="0029255E">
        <w:t xml:space="preserve"> at the </w:t>
      </w:r>
      <w:r>
        <w:t>University of California, San</w:t>
      </w:r>
      <w:r w:rsidR="0093309E">
        <w:t xml:space="preserve"> Diego</w:t>
      </w:r>
      <w:r w:rsidR="00AE2310">
        <w:t>, the University of Utah,</w:t>
      </w:r>
      <w:r w:rsidR="0093309E">
        <w:t xml:space="preserve"> </w:t>
      </w:r>
      <w:r w:rsidR="00AE2310">
        <w:t xml:space="preserve">GNS Science in New Zealand </w:t>
      </w:r>
      <w:r w:rsidR="0093309E">
        <w:t>and</w:t>
      </w:r>
      <w:r>
        <w:t xml:space="preserve"> Purdue University. Other cities </w:t>
      </w:r>
      <w:r w:rsidR="007C68F7">
        <w:t>Gurney has</w:t>
      </w:r>
      <w:r>
        <w:t xml:space="preserve"> mapped to this </w:t>
      </w:r>
      <w:r w:rsidR="007C68F7">
        <w:t xml:space="preserve">degree </w:t>
      </w:r>
      <w:r>
        <w:t xml:space="preserve">are Indianapolis, Salt Lake City and Baltimore. </w:t>
      </w:r>
      <w:r w:rsidR="00F335EB">
        <w:t xml:space="preserve">However, </w:t>
      </w:r>
      <w:r w:rsidR="00FA29E5">
        <w:t xml:space="preserve">Gurney expects </w:t>
      </w:r>
      <w:r>
        <w:t>the Los Angeles mapping to have</w:t>
      </w:r>
      <w:r w:rsidR="00FA29E5">
        <w:t xml:space="preserve"> </w:t>
      </w:r>
      <w:r w:rsidR="0093309E">
        <w:t xml:space="preserve">the most </w:t>
      </w:r>
      <w:r w:rsidR="00FA29E5">
        <w:t>significant</w:t>
      </w:r>
      <w:r>
        <w:t xml:space="preserve"> </w:t>
      </w:r>
      <w:r w:rsidR="00C33910">
        <w:t>impl</w:t>
      </w:r>
      <w:r w:rsidR="004923C7">
        <w:t>i</w:t>
      </w:r>
      <w:r w:rsidR="00C33910">
        <w:t>cations</w:t>
      </w:r>
      <w:r w:rsidR="003F54D0">
        <w:t>, especially considering the sheer size and scope of the area.</w:t>
      </w:r>
    </w:p>
    <w:p w14:paraId="5C0EE06C" w14:textId="21FE7A7F" w:rsidR="00352211" w:rsidRDefault="00352211">
      <w:r>
        <w:lastRenderedPageBreak/>
        <w:t>“</w:t>
      </w:r>
      <w:r w:rsidR="003F54D0">
        <w:t>It’s the first megacity for which we’ve quantified emissions down to the scale of every building and roadway. N</w:t>
      </w:r>
      <w:r w:rsidR="00644BAC">
        <w:t>othing has been left out of an area that includes 80 cities and five counties</w:t>
      </w:r>
      <w:r w:rsidR="00FA29E5">
        <w:t>,</w:t>
      </w:r>
      <w:r w:rsidR="00445374">
        <w:t>” Gurney</w:t>
      </w:r>
      <w:r w:rsidR="002E7913" w:rsidRPr="002E7913">
        <w:t xml:space="preserve"> </w:t>
      </w:r>
      <w:r w:rsidR="002E7913">
        <w:t>said</w:t>
      </w:r>
      <w:r w:rsidR="006B18BC">
        <w:t>.</w:t>
      </w:r>
      <w:r w:rsidR="00445374">
        <w:t xml:space="preserve"> “</w:t>
      </w:r>
      <w:r w:rsidR="00AA103C">
        <w:t xml:space="preserve">California has </w:t>
      </w:r>
      <w:r w:rsidR="003D72E1">
        <w:t xml:space="preserve">an </w:t>
      </w:r>
      <w:r w:rsidR="00AA103C">
        <w:t xml:space="preserve">aggressive policy when it comes to </w:t>
      </w:r>
      <w:r w:rsidR="007C68F7">
        <w:t>carbon dioxide</w:t>
      </w:r>
      <w:r w:rsidR="00AA103C">
        <w:t xml:space="preserve"> emissions</w:t>
      </w:r>
      <w:r w:rsidR="006B18BC">
        <w:t>, and</w:t>
      </w:r>
      <w:r w:rsidR="00AA103C">
        <w:t xml:space="preserve"> </w:t>
      </w:r>
      <w:r w:rsidR="006B18BC">
        <w:t>p</w:t>
      </w:r>
      <w:r w:rsidR="00637817">
        <w:t xml:space="preserve">eople want to know </w:t>
      </w:r>
      <w:r w:rsidR="00AE2310">
        <w:t xml:space="preserve">what the best policy options are and </w:t>
      </w:r>
      <w:r w:rsidR="00637817">
        <w:t xml:space="preserve">whether those policies are </w:t>
      </w:r>
      <w:r w:rsidR="007C68F7">
        <w:t>working</w:t>
      </w:r>
      <w:r w:rsidR="00445374">
        <w:t>.</w:t>
      </w:r>
      <w:r w:rsidR="00113541">
        <w:t xml:space="preserve"> We can provide the information to local governments and they can take immediate action. And if we can do this for the entire L</w:t>
      </w:r>
      <w:r w:rsidR="00097564">
        <w:t>os Angeles</w:t>
      </w:r>
      <w:r w:rsidR="00113541">
        <w:t xml:space="preserve"> </w:t>
      </w:r>
      <w:r w:rsidR="00BB52C1">
        <w:t>Megacity</w:t>
      </w:r>
      <w:r w:rsidR="00113541">
        <w:t>, we can do it anywhere</w:t>
      </w:r>
      <w:r w:rsidR="00195053">
        <w:t xml:space="preserve"> in the United States</w:t>
      </w:r>
      <w:r w:rsidR="00113541">
        <w:t>.</w:t>
      </w:r>
      <w:r w:rsidR="00445374">
        <w:t>”</w:t>
      </w:r>
    </w:p>
    <w:p w14:paraId="4BA87947" w14:textId="77777777" w:rsidR="00F91ECF" w:rsidRDefault="00AE2310">
      <w:r w:rsidRPr="00BB52C1">
        <w:rPr>
          <w:rFonts w:cstheme="minorHAnsi"/>
        </w:rPr>
        <w:t xml:space="preserve">One of the strengths of the approach is the incorporation of atmospheric monitoring of </w:t>
      </w:r>
      <w:r w:rsidRPr="002E69C0">
        <w:rPr>
          <w:rFonts w:cstheme="minorHAnsi"/>
        </w:rPr>
        <w:t>CO</w:t>
      </w:r>
      <w:r w:rsidRPr="002E69C0">
        <w:rPr>
          <w:rFonts w:cstheme="minorHAnsi"/>
          <w:vertAlign w:val="subscript"/>
        </w:rPr>
        <w:t>2</w:t>
      </w:r>
      <w:r w:rsidRPr="00BB52C1">
        <w:rPr>
          <w:rFonts w:cstheme="minorHAnsi"/>
        </w:rPr>
        <w:t xml:space="preserve"> from</w:t>
      </w:r>
      <w:r>
        <w:t xml:space="preserve"> ground-based and satellite instruments. </w:t>
      </w:r>
    </w:p>
    <w:p w14:paraId="066C4B17" w14:textId="19416C91" w:rsidR="00AE2310" w:rsidRDefault="00AE2310">
      <w:r>
        <w:t>“By synthesizing the detail of building and road-scale emissions with the independence and accuracy of atmospheric monitoring,” Gurney said, “we have the best possible estimate of emissions with the most policy-relevant detail.”</w:t>
      </w:r>
    </w:p>
    <w:p w14:paraId="60931B09" w14:textId="77777777" w:rsidR="00AE2310" w:rsidRDefault="00AE2310" w:rsidP="00AE2310">
      <w:r>
        <w:t xml:space="preserve">Animated graphics help people visualize their city and their personal emissions to illustrate how their actions are affecting the environment they live in. Gurney hopes that will inspire people to become more engaged in policy development. </w:t>
      </w:r>
    </w:p>
    <w:p w14:paraId="068107F5" w14:textId="50BDEA9F" w:rsidR="00AE2310" w:rsidRDefault="00AE2310" w:rsidP="00AE2310">
      <w:r>
        <w:t>“When people see</w:t>
      </w:r>
      <w:r w:rsidR="00A81B91">
        <w:t xml:space="preserve"> emissions from everyday activities mapped within the context of their block, neighborhood or city</w:t>
      </w:r>
      <w:r>
        <w:t>, they are more likely to become involved in the solution process,” Gurney said.</w:t>
      </w:r>
    </w:p>
    <w:p w14:paraId="22598D6C" w14:textId="76C2BB1D" w:rsidR="00AE2310" w:rsidRDefault="00AE2310" w:rsidP="00AE2310">
      <w:r>
        <w:t xml:space="preserve">Data from the LA </w:t>
      </w:r>
      <w:r w:rsidR="00BB52C1">
        <w:t xml:space="preserve">Megacity </w:t>
      </w:r>
      <w:r>
        <w:t xml:space="preserve">mapping project is available on the NIST </w:t>
      </w:r>
      <w:hyperlink r:id="rId13" w:history="1">
        <w:r w:rsidRPr="008F691C">
          <w:rPr>
            <w:rStyle w:val="Hyperlink"/>
          </w:rPr>
          <w:t>website</w:t>
        </w:r>
      </w:hyperlink>
      <w:r>
        <w:t>.</w:t>
      </w:r>
    </w:p>
    <w:p w14:paraId="1913649E" w14:textId="775E4EB6" w:rsidR="00B2208C" w:rsidRDefault="00B2208C"/>
    <w:p w14:paraId="77FE9EDD" w14:textId="718392FD" w:rsidR="00B2208C" w:rsidRDefault="00B2208C">
      <w:r>
        <w:t>Gur</w:t>
      </w:r>
      <w:r w:rsidR="006F15EE">
        <w:t>n</w:t>
      </w:r>
      <w:r>
        <w:t xml:space="preserve">ey </w:t>
      </w:r>
      <w:r w:rsidR="00EF6C7B">
        <w:t>joined NAU in 2018</w:t>
      </w:r>
      <w:r w:rsidR="00D9590F">
        <w:t>, where he is continuing the research he started while at Arizona State University</w:t>
      </w:r>
      <w:r w:rsidR="006E2709">
        <w:t xml:space="preserve"> and prior to that at Purdue University</w:t>
      </w:r>
      <w:r w:rsidR="00EF6C7B">
        <w:t>. He has been involved with the United Nations Climate Change Framework Convention and the Kyoto Protocol for 25 years. In addition to his interests in carbon cycle science and policy, he has worked on stratospheric ozone depletion, radionuclide dose assessment and energy systems and climate-economic modeling.</w:t>
      </w:r>
    </w:p>
    <w:p w14:paraId="28073494" w14:textId="3778C997" w:rsidR="001F3DEE" w:rsidRDefault="001F3DEE"/>
    <w:p w14:paraId="7F05B191" w14:textId="13B4CBD5" w:rsidR="001F3DEE" w:rsidRDefault="001F3DEE">
      <w:r>
        <w:t xml:space="preserve">—Kerry Bennett and Amy K. Phillips, Office of the Vice President for Research </w:t>
      </w:r>
    </w:p>
    <w:p w14:paraId="2C483DCA" w14:textId="1CA614F6" w:rsidR="00072328" w:rsidRDefault="00072328"/>
    <w:sectPr w:rsidR="0007232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B97B" w14:textId="77777777" w:rsidR="00BD7C74" w:rsidRDefault="00BD7C74" w:rsidP="003019F2">
      <w:pPr>
        <w:spacing w:after="0" w:line="240" w:lineRule="auto"/>
      </w:pPr>
      <w:r>
        <w:separator/>
      </w:r>
    </w:p>
  </w:endnote>
  <w:endnote w:type="continuationSeparator" w:id="0">
    <w:p w14:paraId="7C941884" w14:textId="77777777" w:rsidR="00BD7C74" w:rsidRDefault="00BD7C74" w:rsidP="0030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Prestige Elite Std">
    <w:panose1 w:val="02060509020206020304"/>
    <w:charset w:val="4D"/>
    <w:family w:val="modern"/>
    <w:notTrueType/>
    <w:pitch w:val="fixed"/>
    <w:sig w:usb0="800000AF" w:usb1="500078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B2A5B" w14:textId="77777777" w:rsidR="00BD7C74" w:rsidRDefault="00BD7C74" w:rsidP="003019F2">
      <w:pPr>
        <w:spacing w:after="0" w:line="240" w:lineRule="auto"/>
      </w:pPr>
      <w:r>
        <w:separator/>
      </w:r>
    </w:p>
  </w:footnote>
  <w:footnote w:type="continuationSeparator" w:id="0">
    <w:p w14:paraId="37D3EBAE" w14:textId="77777777" w:rsidR="00BD7C74" w:rsidRDefault="00BD7C74" w:rsidP="00301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08FE" w14:textId="1FC455D8" w:rsidR="003019F2" w:rsidRPr="003019F2" w:rsidRDefault="003019F2" w:rsidP="003019F2">
    <w:pPr>
      <w:pStyle w:val="Header"/>
      <w:jc w:val="center"/>
      <w:rPr>
        <w:rFonts w:ascii="Prestige Elite Std" w:hAnsi="Prestige Elite Std"/>
        <w:b/>
        <w:bCs/>
      </w:rPr>
    </w:pPr>
    <w:r w:rsidRPr="003019F2">
      <w:rPr>
        <w:rFonts w:ascii="Prestige Elite Std" w:hAnsi="Prestige Elite Std"/>
        <w:b/>
        <w:bCs/>
      </w:rPr>
      <w:t>Embargo until August 26, 9 am EDT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8C"/>
    <w:rsid w:val="00000455"/>
    <w:rsid w:val="000051E2"/>
    <w:rsid w:val="000410BE"/>
    <w:rsid w:val="00072328"/>
    <w:rsid w:val="00075169"/>
    <w:rsid w:val="00097564"/>
    <w:rsid w:val="000C596C"/>
    <w:rsid w:val="000E76E8"/>
    <w:rsid w:val="00101CE4"/>
    <w:rsid w:val="00113541"/>
    <w:rsid w:val="00126539"/>
    <w:rsid w:val="00195053"/>
    <w:rsid w:val="001F3DEE"/>
    <w:rsid w:val="002645EC"/>
    <w:rsid w:val="0029255E"/>
    <w:rsid w:val="002C25B9"/>
    <w:rsid w:val="002E69C0"/>
    <w:rsid w:val="002E7913"/>
    <w:rsid w:val="003019F2"/>
    <w:rsid w:val="0030788C"/>
    <w:rsid w:val="0031713C"/>
    <w:rsid w:val="003215F6"/>
    <w:rsid w:val="00352211"/>
    <w:rsid w:val="0036243B"/>
    <w:rsid w:val="003B5FD0"/>
    <w:rsid w:val="003B71DB"/>
    <w:rsid w:val="003D72E1"/>
    <w:rsid w:val="003E13C5"/>
    <w:rsid w:val="003F54D0"/>
    <w:rsid w:val="00415C72"/>
    <w:rsid w:val="0041686C"/>
    <w:rsid w:val="0042357E"/>
    <w:rsid w:val="00445374"/>
    <w:rsid w:val="00470546"/>
    <w:rsid w:val="004846D7"/>
    <w:rsid w:val="004923C7"/>
    <w:rsid w:val="004A3067"/>
    <w:rsid w:val="00521B39"/>
    <w:rsid w:val="0056054F"/>
    <w:rsid w:val="005D6236"/>
    <w:rsid w:val="00637817"/>
    <w:rsid w:val="00644BAC"/>
    <w:rsid w:val="00646E32"/>
    <w:rsid w:val="006731FB"/>
    <w:rsid w:val="006837F2"/>
    <w:rsid w:val="006B18BC"/>
    <w:rsid w:val="006E2709"/>
    <w:rsid w:val="006E29FA"/>
    <w:rsid w:val="006F15EE"/>
    <w:rsid w:val="006F2D6B"/>
    <w:rsid w:val="00772E2A"/>
    <w:rsid w:val="007B1089"/>
    <w:rsid w:val="007B389F"/>
    <w:rsid w:val="007B7DD6"/>
    <w:rsid w:val="007C68F7"/>
    <w:rsid w:val="0085698A"/>
    <w:rsid w:val="0089259B"/>
    <w:rsid w:val="008C1115"/>
    <w:rsid w:val="008F691C"/>
    <w:rsid w:val="0093309E"/>
    <w:rsid w:val="00942758"/>
    <w:rsid w:val="00947039"/>
    <w:rsid w:val="00967BFB"/>
    <w:rsid w:val="009E0108"/>
    <w:rsid w:val="009E1D5A"/>
    <w:rsid w:val="009F0FAF"/>
    <w:rsid w:val="00A3419B"/>
    <w:rsid w:val="00A81B91"/>
    <w:rsid w:val="00A90939"/>
    <w:rsid w:val="00A9363B"/>
    <w:rsid w:val="00AA103C"/>
    <w:rsid w:val="00AE2310"/>
    <w:rsid w:val="00AE632D"/>
    <w:rsid w:val="00B2208C"/>
    <w:rsid w:val="00B3167F"/>
    <w:rsid w:val="00B36B67"/>
    <w:rsid w:val="00B53F6A"/>
    <w:rsid w:val="00BB52C1"/>
    <w:rsid w:val="00BD3150"/>
    <w:rsid w:val="00BD7C74"/>
    <w:rsid w:val="00BE3392"/>
    <w:rsid w:val="00C24EFB"/>
    <w:rsid w:val="00C33910"/>
    <w:rsid w:val="00C94E7D"/>
    <w:rsid w:val="00CC386D"/>
    <w:rsid w:val="00CE1717"/>
    <w:rsid w:val="00CE1DEA"/>
    <w:rsid w:val="00D036FC"/>
    <w:rsid w:val="00D07142"/>
    <w:rsid w:val="00D4188C"/>
    <w:rsid w:val="00D9590F"/>
    <w:rsid w:val="00DA1CB0"/>
    <w:rsid w:val="00E60260"/>
    <w:rsid w:val="00E82FBF"/>
    <w:rsid w:val="00EF6C7B"/>
    <w:rsid w:val="00F335EB"/>
    <w:rsid w:val="00F67357"/>
    <w:rsid w:val="00F91ECF"/>
    <w:rsid w:val="00FA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2263"/>
  <w15:chartTrackingRefBased/>
  <w15:docId w15:val="{6E2C1318-4C6F-4DE9-AFCD-C6D7A133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E632D"/>
    <w:pPr>
      <w:keepNext/>
      <w:keepLines/>
      <w:spacing w:before="240" w:after="0" w:line="240" w:lineRule="auto"/>
      <w:jc w:val="center"/>
      <w:outlineLvl w:val="0"/>
    </w:pPr>
    <w:rPr>
      <w:rFonts w:ascii="Garamond" w:eastAsiaTheme="majorEastAsia" w:hAnsi="Garamond" w:cstheme="majorBidi"/>
      <w:b/>
      <w:sz w:val="36"/>
      <w:szCs w:val="32"/>
    </w:rPr>
  </w:style>
  <w:style w:type="paragraph" w:styleId="Heading2">
    <w:name w:val="heading 2"/>
    <w:basedOn w:val="Normal"/>
    <w:next w:val="Normal"/>
    <w:link w:val="Heading2Char"/>
    <w:autoRedefine/>
    <w:uiPriority w:val="9"/>
    <w:unhideWhenUsed/>
    <w:qFormat/>
    <w:rsid w:val="003B5FD0"/>
    <w:pPr>
      <w:keepNext/>
      <w:keepLines/>
      <w:spacing w:before="160" w:after="120" w:line="240" w:lineRule="auto"/>
      <w:jc w:val="center"/>
      <w:outlineLvl w:val="1"/>
    </w:pPr>
    <w:rPr>
      <w:rFonts w:ascii="Garamond" w:eastAsiaTheme="majorEastAsia" w:hAnsi="Garamond" w:cstheme="majorBidi"/>
      <w:b/>
      <w:sz w:val="26"/>
      <w:szCs w:val="26"/>
    </w:rPr>
  </w:style>
  <w:style w:type="paragraph" w:styleId="Heading3">
    <w:name w:val="heading 3"/>
    <w:basedOn w:val="Normal"/>
    <w:next w:val="Normal"/>
    <w:link w:val="Heading3Char"/>
    <w:autoRedefine/>
    <w:uiPriority w:val="9"/>
    <w:unhideWhenUsed/>
    <w:qFormat/>
    <w:rsid w:val="00AE632D"/>
    <w:pPr>
      <w:keepNext/>
      <w:keepLines/>
      <w:spacing w:before="160" w:after="120" w:line="240" w:lineRule="auto"/>
      <w:jc w:val="center"/>
      <w:outlineLvl w:val="2"/>
    </w:pPr>
    <w:rPr>
      <w:rFonts w:ascii="Garamond" w:eastAsiaTheme="majorEastAsia" w:hAnsi="Garamond"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3215F6"/>
    <w:pPr>
      <w:spacing w:before="120" w:after="120" w:line="240" w:lineRule="auto"/>
      <w:jc w:val="center"/>
    </w:pPr>
    <w:rPr>
      <w:rFonts w:ascii="Times" w:eastAsia="Cambria" w:hAnsi="Times" w:cs="Times New Roman"/>
      <w:b/>
      <w:sz w:val="24"/>
      <w:szCs w:val="24"/>
    </w:rPr>
  </w:style>
  <w:style w:type="character" w:customStyle="1" w:styleId="Heading1Char">
    <w:name w:val="Heading 1 Char"/>
    <w:basedOn w:val="DefaultParagraphFont"/>
    <w:link w:val="Heading1"/>
    <w:uiPriority w:val="9"/>
    <w:rsid w:val="00AE632D"/>
    <w:rPr>
      <w:rFonts w:ascii="Garamond" w:eastAsiaTheme="majorEastAsia" w:hAnsi="Garamond" w:cstheme="majorBidi"/>
      <w:b/>
      <w:sz w:val="36"/>
      <w:szCs w:val="32"/>
    </w:rPr>
  </w:style>
  <w:style w:type="character" w:customStyle="1" w:styleId="Heading3Char">
    <w:name w:val="Heading 3 Char"/>
    <w:basedOn w:val="DefaultParagraphFont"/>
    <w:link w:val="Heading3"/>
    <w:uiPriority w:val="9"/>
    <w:rsid w:val="00AE632D"/>
    <w:rPr>
      <w:rFonts w:ascii="Garamond" w:eastAsiaTheme="majorEastAsia" w:hAnsi="Garamond" w:cstheme="majorBidi"/>
      <w:b/>
    </w:rPr>
  </w:style>
  <w:style w:type="character" w:customStyle="1" w:styleId="Heading2Char">
    <w:name w:val="Heading 2 Char"/>
    <w:basedOn w:val="DefaultParagraphFont"/>
    <w:link w:val="Heading2"/>
    <w:uiPriority w:val="9"/>
    <w:rsid w:val="003B5FD0"/>
    <w:rPr>
      <w:rFonts w:ascii="Garamond" w:eastAsiaTheme="majorEastAsia" w:hAnsi="Garamond" w:cstheme="majorBidi"/>
      <w:b/>
      <w:sz w:val="26"/>
      <w:szCs w:val="26"/>
    </w:rPr>
  </w:style>
  <w:style w:type="character" w:styleId="Hyperlink">
    <w:name w:val="Hyperlink"/>
    <w:basedOn w:val="DefaultParagraphFont"/>
    <w:uiPriority w:val="99"/>
    <w:unhideWhenUsed/>
    <w:rsid w:val="005D6236"/>
    <w:rPr>
      <w:color w:val="0563C1" w:themeColor="hyperlink"/>
      <w:u w:val="single"/>
    </w:rPr>
  </w:style>
  <w:style w:type="character" w:customStyle="1" w:styleId="UnresolvedMention1">
    <w:name w:val="Unresolved Mention1"/>
    <w:basedOn w:val="DefaultParagraphFont"/>
    <w:uiPriority w:val="99"/>
    <w:semiHidden/>
    <w:unhideWhenUsed/>
    <w:rsid w:val="005D6236"/>
    <w:rPr>
      <w:color w:val="605E5C"/>
      <w:shd w:val="clear" w:color="auto" w:fill="E1DFDD"/>
    </w:rPr>
  </w:style>
  <w:style w:type="paragraph" w:styleId="BalloonText">
    <w:name w:val="Balloon Text"/>
    <w:basedOn w:val="Normal"/>
    <w:link w:val="BalloonTextChar"/>
    <w:uiPriority w:val="99"/>
    <w:semiHidden/>
    <w:unhideWhenUsed/>
    <w:rsid w:val="00BD31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15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E2310"/>
    <w:rPr>
      <w:sz w:val="16"/>
      <w:szCs w:val="16"/>
    </w:rPr>
  </w:style>
  <w:style w:type="paragraph" w:styleId="CommentText">
    <w:name w:val="annotation text"/>
    <w:basedOn w:val="Normal"/>
    <w:link w:val="CommentTextChar"/>
    <w:uiPriority w:val="99"/>
    <w:semiHidden/>
    <w:unhideWhenUsed/>
    <w:rsid w:val="00AE2310"/>
    <w:pPr>
      <w:spacing w:line="240" w:lineRule="auto"/>
    </w:pPr>
    <w:rPr>
      <w:sz w:val="20"/>
      <w:szCs w:val="20"/>
    </w:rPr>
  </w:style>
  <w:style w:type="character" w:customStyle="1" w:styleId="CommentTextChar">
    <w:name w:val="Comment Text Char"/>
    <w:basedOn w:val="DefaultParagraphFont"/>
    <w:link w:val="CommentText"/>
    <w:uiPriority w:val="99"/>
    <w:semiHidden/>
    <w:rsid w:val="00AE2310"/>
    <w:rPr>
      <w:sz w:val="20"/>
      <w:szCs w:val="20"/>
    </w:rPr>
  </w:style>
  <w:style w:type="paragraph" w:styleId="CommentSubject">
    <w:name w:val="annotation subject"/>
    <w:basedOn w:val="CommentText"/>
    <w:next w:val="CommentText"/>
    <w:link w:val="CommentSubjectChar"/>
    <w:uiPriority w:val="99"/>
    <w:semiHidden/>
    <w:unhideWhenUsed/>
    <w:rsid w:val="00AE2310"/>
    <w:rPr>
      <w:b/>
      <w:bCs/>
    </w:rPr>
  </w:style>
  <w:style w:type="character" w:customStyle="1" w:styleId="CommentSubjectChar">
    <w:name w:val="Comment Subject Char"/>
    <w:basedOn w:val="CommentTextChar"/>
    <w:link w:val="CommentSubject"/>
    <w:uiPriority w:val="99"/>
    <w:semiHidden/>
    <w:rsid w:val="00AE2310"/>
    <w:rPr>
      <w:b/>
      <w:bCs/>
      <w:sz w:val="20"/>
      <w:szCs w:val="20"/>
    </w:rPr>
  </w:style>
  <w:style w:type="character" w:styleId="UnresolvedMention">
    <w:name w:val="Unresolved Mention"/>
    <w:basedOn w:val="DefaultParagraphFont"/>
    <w:uiPriority w:val="99"/>
    <w:semiHidden/>
    <w:unhideWhenUsed/>
    <w:rsid w:val="003B71DB"/>
    <w:rPr>
      <w:color w:val="605E5C"/>
      <w:shd w:val="clear" w:color="auto" w:fill="E1DFDD"/>
    </w:rPr>
  </w:style>
  <w:style w:type="paragraph" w:styleId="Header">
    <w:name w:val="header"/>
    <w:basedOn w:val="Normal"/>
    <w:link w:val="HeaderChar"/>
    <w:uiPriority w:val="99"/>
    <w:unhideWhenUsed/>
    <w:rsid w:val="00301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F2"/>
  </w:style>
  <w:style w:type="paragraph" w:styleId="Footer">
    <w:name w:val="footer"/>
    <w:basedOn w:val="Normal"/>
    <w:link w:val="FooterChar"/>
    <w:uiPriority w:val="99"/>
    <w:unhideWhenUsed/>
    <w:rsid w:val="00301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194/essd-11-1309-2019" TargetMode="External"/><Relationship Id="rId13" Type="http://schemas.openxmlformats.org/officeDocument/2006/relationships/hyperlink" Target="https://data.nist.gov/od/id/677A0E21B4C4694EE05324570681AACE1898" TargetMode="External"/><Relationship Id="rId3" Type="http://schemas.openxmlformats.org/officeDocument/2006/relationships/webSettings" Target="webSettings.xml"/><Relationship Id="rId7" Type="http://schemas.openxmlformats.org/officeDocument/2006/relationships/hyperlink" Target="https://nau.edu/school-of-informatics-computing-and-cyber-systems" TargetMode="External"/><Relationship Id="rId12" Type="http://schemas.openxmlformats.org/officeDocument/2006/relationships/hyperlink" Target="http://hestia.rc.na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hestia.rc.nau.edu/Visualization.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estia.rc.nau.edu/Visualization.html" TargetMode="External"/><Relationship Id="rId4" Type="http://schemas.openxmlformats.org/officeDocument/2006/relationships/footnotes" Target="footnotes.xml"/><Relationship Id="rId9" Type="http://schemas.openxmlformats.org/officeDocument/2006/relationships/hyperlink" Target="https://www.nist.gov/topics/greenhouse-gas-measuremen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Phillips</dc:creator>
  <cp:keywords/>
  <dc:description/>
  <cp:lastModifiedBy>Kevin Gurney</cp:lastModifiedBy>
  <cp:revision>3</cp:revision>
  <dcterms:created xsi:type="dcterms:W3CDTF">2019-08-22T17:31:00Z</dcterms:created>
  <dcterms:modified xsi:type="dcterms:W3CDTF">2019-08-22T18:16:00Z</dcterms:modified>
</cp:coreProperties>
</file>